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67AD" w14:textId="77777777" w:rsidR="00EE0C21" w:rsidRDefault="00000000">
      <w:pPr>
        <w:spacing w:before="67"/>
        <w:ind w:left="4"/>
        <w:jc w:val="center"/>
        <w:rPr>
          <w:b/>
          <w:sz w:val="23"/>
        </w:rPr>
      </w:pPr>
      <w:r>
        <w:rPr>
          <w:b/>
          <w:sz w:val="23"/>
        </w:rPr>
        <w:t>MARYLAND</w:t>
      </w:r>
      <w:r>
        <w:rPr>
          <w:b/>
          <w:spacing w:val="-7"/>
          <w:sz w:val="23"/>
        </w:rPr>
        <w:t xml:space="preserve"> </w:t>
      </w:r>
      <w:r>
        <w:rPr>
          <w:b/>
          <w:sz w:val="23"/>
        </w:rPr>
        <w:t>ECONOMIC</w:t>
      </w:r>
      <w:r>
        <w:rPr>
          <w:b/>
          <w:spacing w:val="-7"/>
          <w:sz w:val="23"/>
        </w:rPr>
        <w:t xml:space="preserve"> </w:t>
      </w:r>
      <w:r>
        <w:rPr>
          <w:b/>
          <w:sz w:val="23"/>
        </w:rPr>
        <w:t>DEVELOPMENT</w:t>
      </w:r>
      <w:r>
        <w:rPr>
          <w:b/>
          <w:spacing w:val="-8"/>
          <w:sz w:val="23"/>
        </w:rPr>
        <w:t xml:space="preserve"> </w:t>
      </w:r>
      <w:r>
        <w:rPr>
          <w:b/>
          <w:spacing w:val="-2"/>
          <w:sz w:val="23"/>
        </w:rPr>
        <w:t>CORPORATION</w:t>
      </w:r>
    </w:p>
    <w:p w14:paraId="57C301A8" w14:textId="4BE14141" w:rsidR="00EE0C21" w:rsidRDefault="00F62CBA">
      <w:pPr>
        <w:spacing w:before="263"/>
        <w:ind w:left="1668" w:right="1224" w:firstLine="1003"/>
        <w:rPr>
          <w:b/>
          <w:sz w:val="23"/>
        </w:rPr>
      </w:pPr>
      <w:r>
        <w:rPr>
          <w:b/>
          <w:sz w:val="23"/>
        </w:rPr>
        <w:t xml:space="preserve">WASHINGTON COUNTY VISITORS CENTER </w:t>
      </w:r>
      <w:r w:rsidR="00000000">
        <w:rPr>
          <w:b/>
          <w:sz w:val="23"/>
        </w:rPr>
        <w:t>PROJECT</w:t>
      </w:r>
    </w:p>
    <w:p w14:paraId="6F237181" w14:textId="77777777" w:rsidR="00EE0C21" w:rsidRDefault="00EE0C21">
      <w:pPr>
        <w:pStyle w:val="BodyText"/>
        <w:spacing w:before="1"/>
        <w:rPr>
          <w:b/>
        </w:rPr>
      </w:pPr>
    </w:p>
    <w:p w14:paraId="3DC65C26" w14:textId="77777777" w:rsidR="00EE0C21" w:rsidRDefault="00000000">
      <w:pPr>
        <w:spacing w:line="480" w:lineRule="auto"/>
        <w:ind w:left="3000" w:right="3002"/>
        <w:jc w:val="center"/>
        <w:rPr>
          <w:b/>
          <w:sz w:val="23"/>
        </w:rPr>
      </w:pPr>
      <w:r>
        <w:rPr>
          <w:b/>
          <w:sz w:val="23"/>
        </w:rPr>
        <w:t>BOARD</w:t>
      </w:r>
      <w:r>
        <w:rPr>
          <w:b/>
          <w:spacing w:val="-15"/>
          <w:sz w:val="23"/>
        </w:rPr>
        <w:t xml:space="preserve"> </w:t>
      </w:r>
      <w:r>
        <w:rPr>
          <w:b/>
          <w:sz w:val="23"/>
        </w:rPr>
        <w:t>OF</w:t>
      </w:r>
      <w:r>
        <w:rPr>
          <w:b/>
          <w:spacing w:val="-14"/>
          <w:sz w:val="23"/>
        </w:rPr>
        <w:t xml:space="preserve"> </w:t>
      </w:r>
      <w:r>
        <w:rPr>
          <w:b/>
          <w:sz w:val="23"/>
        </w:rPr>
        <w:t xml:space="preserve">DIRECTORS </w:t>
      </w:r>
      <w:r>
        <w:rPr>
          <w:b/>
          <w:spacing w:val="-2"/>
          <w:sz w:val="23"/>
          <w:u w:val="single"/>
        </w:rPr>
        <w:t>RESOLUTION</w:t>
      </w:r>
    </w:p>
    <w:p w14:paraId="7DC9E210" w14:textId="77777777" w:rsidR="00EE0C21" w:rsidRDefault="00EE0C21">
      <w:pPr>
        <w:pStyle w:val="BodyText"/>
        <w:rPr>
          <w:b/>
        </w:rPr>
      </w:pPr>
    </w:p>
    <w:p w14:paraId="44F26BDC" w14:textId="77777777" w:rsidR="00EE0C21" w:rsidRPr="001E6B09" w:rsidRDefault="00000000">
      <w:pPr>
        <w:pStyle w:val="BodyText"/>
        <w:ind w:left="360" w:right="354" w:firstLine="720"/>
        <w:jc w:val="both"/>
        <w:rPr>
          <w:sz w:val="24"/>
          <w:szCs w:val="24"/>
        </w:rPr>
      </w:pPr>
      <w:r w:rsidRPr="001E6B09">
        <w:rPr>
          <w:b/>
          <w:sz w:val="24"/>
          <w:szCs w:val="24"/>
        </w:rPr>
        <w:t>WHEREAS</w:t>
      </w:r>
      <w:r w:rsidRPr="001E6B09">
        <w:rPr>
          <w:sz w:val="24"/>
          <w:szCs w:val="24"/>
        </w:rPr>
        <w:t>, the Maryland Economic Development Corporation (the “Corporation”) is authorized pursuant to Sections 10-101 through 10-132, inclusive, of the Economic Development Article of the Annotated Code of Maryland, as amended (the “Act”), to borrow money and issue bonds</w:t>
      </w:r>
      <w:r w:rsidRPr="001E6B09">
        <w:rPr>
          <w:spacing w:val="-1"/>
          <w:sz w:val="24"/>
          <w:szCs w:val="24"/>
        </w:rPr>
        <w:t xml:space="preserve"> </w:t>
      </w:r>
      <w:r w:rsidRPr="001E6B09">
        <w:rPr>
          <w:sz w:val="24"/>
          <w:szCs w:val="24"/>
        </w:rPr>
        <w:t>(as</w:t>
      </w:r>
      <w:r w:rsidRPr="001E6B09">
        <w:rPr>
          <w:spacing w:val="-1"/>
          <w:sz w:val="24"/>
          <w:szCs w:val="24"/>
        </w:rPr>
        <w:t xml:space="preserve"> </w:t>
      </w:r>
      <w:r w:rsidRPr="001E6B09">
        <w:rPr>
          <w:sz w:val="24"/>
          <w:szCs w:val="24"/>
        </w:rPr>
        <w:t>defined</w:t>
      </w:r>
      <w:r w:rsidRPr="001E6B09">
        <w:rPr>
          <w:spacing w:val="-2"/>
          <w:sz w:val="24"/>
          <w:szCs w:val="24"/>
        </w:rPr>
        <w:t xml:space="preserve"> </w:t>
      </w:r>
      <w:r w:rsidRPr="001E6B09">
        <w:rPr>
          <w:sz w:val="24"/>
          <w:szCs w:val="24"/>
        </w:rPr>
        <w:t>in</w:t>
      </w:r>
      <w:r w:rsidRPr="001E6B09">
        <w:rPr>
          <w:spacing w:val="-2"/>
          <w:sz w:val="24"/>
          <w:szCs w:val="24"/>
        </w:rPr>
        <w:t xml:space="preserve"> </w:t>
      </w:r>
      <w:r w:rsidRPr="001E6B09">
        <w:rPr>
          <w:sz w:val="24"/>
          <w:szCs w:val="24"/>
        </w:rPr>
        <w:t>the</w:t>
      </w:r>
      <w:r w:rsidRPr="001E6B09">
        <w:rPr>
          <w:spacing w:val="-2"/>
          <w:sz w:val="24"/>
          <w:szCs w:val="24"/>
        </w:rPr>
        <w:t xml:space="preserve"> </w:t>
      </w:r>
      <w:r w:rsidRPr="001E6B09">
        <w:rPr>
          <w:sz w:val="24"/>
          <w:szCs w:val="24"/>
        </w:rPr>
        <w:t>Act) for</w:t>
      </w:r>
      <w:r w:rsidRPr="001E6B09">
        <w:rPr>
          <w:spacing w:val="-2"/>
          <w:sz w:val="24"/>
          <w:szCs w:val="24"/>
        </w:rPr>
        <w:t xml:space="preserve"> </w:t>
      </w:r>
      <w:r w:rsidRPr="001E6B09">
        <w:rPr>
          <w:sz w:val="24"/>
          <w:szCs w:val="24"/>
        </w:rPr>
        <w:t>the purpose of financing or refinancing</w:t>
      </w:r>
      <w:r w:rsidRPr="001E6B09">
        <w:rPr>
          <w:spacing w:val="-2"/>
          <w:sz w:val="24"/>
          <w:szCs w:val="24"/>
        </w:rPr>
        <w:t xml:space="preserve"> </w:t>
      </w:r>
      <w:r w:rsidRPr="001E6B09">
        <w:rPr>
          <w:sz w:val="24"/>
          <w:szCs w:val="24"/>
        </w:rPr>
        <w:t>all or</w:t>
      </w:r>
      <w:r w:rsidRPr="001E6B09">
        <w:rPr>
          <w:spacing w:val="-2"/>
          <w:sz w:val="24"/>
          <w:szCs w:val="24"/>
        </w:rPr>
        <w:t xml:space="preserve"> </w:t>
      </w:r>
      <w:r w:rsidRPr="001E6B09">
        <w:rPr>
          <w:sz w:val="24"/>
          <w:szCs w:val="24"/>
        </w:rPr>
        <w:t>any part</w:t>
      </w:r>
      <w:r w:rsidRPr="001E6B09">
        <w:rPr>
          <w:spacing w:val="-2"/>
          <w:sz w:val="24"/>
          <w:szCs w:val="24"/>
        </w:rPr>
        <w:t xml:space="preserve"> </w:t>
      </w:r>
      <w:r w:rsidRPr="001E6B09">
        <w:rPr>
          <w:sz w:val="24"/>
          <w:szCs w:val="24"/>
        </w:rPr>
        <w:t>of the</w:t>
      </w:r>
      <w:r w:rsidRPr="001E6B09">
        <w:rPr>
          <w:spacing w:val="-1"/>
          <w:sz w:val="24"/>
          <w:szCs w:val="24"/>
        </w:rPr>
        <w:t xml:space="preserve"> </w:t>
      </w:r>
      <w:r w:rsidRPr="001E6B09">
        <w:rPr>
          <w:sz w:val="24"/>
          <w:szCs w:val="24"/>
        </w:rPr>
        <w:t>cost (as defined in the Act) of any one or more projects (as defined in the Act) or for any other corporate purpose of the Corporation and to secure the payment of such borrowing or any part by pledge of or mortgage or deed of trust on all or any part of its properties or revenues.</w:t>
      </w:r>
    </w:p>
    <w:p w14:paraId="2320AE11" w14:textId="77777777" w:rsidR="00EE0C21" w:rsidRPr="001E6B09" w:rsidRDefault="00EE0C21">
      <w:pPr>
        <w:pStyle w:val="BodyText"/>
        <w:spacing w:before="1"/>
        <w:rPr>
          <w:sz w:val="24"/>
          <w:szCs w:val="24"/>
        </w:rPr>
      </w:pPr>
    </w:p>
    <w:p w14:paraId="37C27F2B" w14:textId="77777777" w:rsidR="00EE0C21" w:rsidRPr="001E6B09" w:rsidRDefault="00000000">
      <w:pPr>
        <w:pStyle w:val="BodyText"/>
        <w:ind w:left="360" w:right="354" w:firstLine="720"/>
        <w:jc w:val="both"/>
        <w:rPr>
          <w:sz w:val="24"/>
          <w:szCs w:val="24"/>
        </w:rPr>
      </w:pPr>
      <w:r w:rsidRPr="001E6B09">
        <w:rPr>
          <w:b/>
          <w:sz w:val="24"/>
          <w:szCs w:val="24"/>
        </w:rPr>
        <w:t>WHEREAS</w:t>
      </w:r>
      <w:r w:rsidRPr="001E6B09">
        <w:rPr>
          <w:sz w:val="24"/>
          <w:szCs w:val="24"/>
        </w:rPr>
        <w:t>, the Act provides that it is the intention of the General Assembly of the State of Maryland (the “State”) that the Corporation accomplish at least one of the legislative purposes listed in the Act and</w:t>
      </w:r>
      <w:r w:rsidRPr="001E6B09">
        <w:rPr>
          <w:spacing w:val="-2"/>
          <w:sz w:val="24"/>
          <w:szCs w:val="24"/>
        </w:rPr>
        <w:t xml:space="preserve"> </w:t>
      </w:r>
      <w:r w:rsidRPr="001E6B09">
        <w:rPr>
          <w:sz w:val="24"/>
          <w:szCs w:val="24"/>
        </w:rPr>
        <w:t>complement existing State marketing and financial assistance programs</w:t>
      </w:r>
      <w:r w:rsidRPr="001E6B09">
        <w:rPr>
          <w:spacing w:val="-1"/>
          <w:sz w:val="24"/>
          <w:szCs w:val="24"/>
        </w:rPr>
        <w:t xml:space="preserve"> </w:t>
      </w:r>
      <w:r w:rsidRPr="001E6B09">
        <w:rPr>
          <w:sz w:val="24"/>
          <w:szCs w:val="24"/>
        </w:rPr>
        <w:t>by: (i) owning projects; (ii) owning and leasing projects to one or more persons (as defined in the Act); or (iii) lending the proceeds of bonds to one or more persons to finance or refinance the costs of acquiring, constructing, reconstructing, equipping, expanding, extending, improving, rehabilitating, or remodeling projects owned or to be owned by the person or persons or any combination of them.</w:t>
      </w:r>
    </w:p>
    <w:p w14:paraId="5D99C559" w14:textId="3E6992E4" w:rsidR="00185069" w:rsidRPr="001E6B09" w:rsidRDefault="00000000">
      <w:pPr>
        <w:spacing w:before="264"/>
        <w:ind w:left="360" w:right="356" w:firstLine="720"/>
        <w:jc w:val="both"/>
        <w:rPr>
          <w:sz w:val="24"/>
          <w:szCs w:val="24"/>
        </w:rPr>
      </w:pPr>
      <w:r w:rsidRPr="001E6B09">
        <w:rPr>
          <w:b/>
          <w:sz w:val="24"/>
          <w:szCs w:val="24"/>
        </w:rPr>
        <w:t>WHEREAS</w:t>
      </w:r>
      <w:r w:rsidRPr="001E6B09">
        <w:rPr>
          <w:sz w:val="24"/>
          <w:szCs w:val="24"/>
        </w:rPr>
        <w:t xml:space="preserve">, </w:t>
      </w:r>
      <w:r w:rsidR="001E6B09">
        <w:rPr>
          <w:sz w:val="24"/>
          <w:szCs w:val="24"/>
        </w:rPr>
        <w:t>the Hagerstown-</w:t>
      </w:r>
      <w:r w:rsidR="00F62CBA" w:rsidRPr="001E6B09">
        <w:rPr>
          <w:sz w:val="24"/>
          <w:szCs w:val="24"/>
        </w:rPr>
        <w:t xml:space="preserve">Washington County </w:t>
      </w:r>
      <w:r w:rsidR="001E6B09">
        <w:rPr>
          <w:sz w:val="24"/>
          <w:szCs w:val="24"/>
        </w:rPr>
        <w:t xml:space="preserve">Convention and Visitor’s Bureau (“CCVB”) is </w:t>
      </w:r>
      <w:r w:rsidR="00185069" w:rsidRPr="001E6B09">
        <w:rPr>
          <w:sz w:val="24"/>
          <w:szCs w:val="24"/>
        </w:rPr>
        <w:t xml:space="preserve">currently </w:t>
      </w:r>
      <w:r w:rsidR="001E6B09">
        <w:rPr>
          <w:sz w:val="24"/>
          <w:szCs w:val="24"/>
        </w:rPr>
        <w:t xml:space="preserve">headquartered and hosts the Washington County Visitors Center located in </w:t>
      </w:r>
      <w:r w:rsidR="00185069" w:rsidRPr="001E6B09">
        <w:rPr>
          <w:sz w:val="24"/>
          <w:szCs w:val="24"/>
        </w:rPr>
        <w:t>lease</w:t>
      </w:r>
      <w:r w:rsidR="001E6B09">
        <w:rPr>
          <w:sz w:val="24"/>
          <w:szCs w:val="24"/>
        </w:rPr>
        <w:t>d</w:t>
      </w:r>
      <w:r w:rsidR="00185069" w:rsidRPr="001E6B09">
        <w:rPr>
          <w:sz w:val="24"/>
          <w:szCs w:val="24"/>
        </w:rPr>
        <w:t xml:space="preserve"> space</w:t>
      </w:r>
      <w:r w:rsidRPr="001E6B09">
        <w:rPr>
          <w:sz w:val="24"/>
          <w:szCs w:val="24"/>
        </w:rPr>
        <w:t xml:space="preserve"> </w:t>
      </w:r>
      <w:r w:rsidR="00185069" w:rsidRPr="001E6B09">
        <w:rPr>
          <w:sz w:val="24"/>
          <w:szCs w:val="24"/>
        </w:rPr>
        <w:t>at 16 Public Square, Hagerstown</w:t>
      </w:r>
      <w:r w:rsidRPr="001E6B09">
        <w:rPr>
          <w:sz w:val="24"/>
          <w:szCs w:val="24"/>
        </w:rPr>
        <w:t xml:space="preserve"> in </w:t>
      </w:r>
      <w:r w:rsidR="00185069" w:rsidRPr="001E6B09">
        <w:rPr>
          <w:sz w:val="24"/>
          <w:szCs w:val="24"/>
        </w:rPr>
        <w:t>Washington</w:t>
      </w:r>
      <w:r w:rsidRPr="001E6B09">
        <w:rPr>
          <w:sz w:val="24"/>
          <w:szCs w:val="24"/>
        </w:rPr>
        <w:t xml:space="preserve"> County, </w:t>
      </w:r>
      <w:proofErr w:type="gramStart"/>
      <w:r w:rsidRPr="001E6B09">
        <w:rPr>
          <w:sz w:val="24"/>
          <w:szCs w:val="24"/>
        </w:rPr>
        <w:t>Maryland</w:t>
      </w:r>
      <w:r w:rsidR="00185069" w:rsidRPr="001E6B09">
        <w:rPr>
          <w:sz w:val="24"/>
          <w:szCs w:val="24"/>
        </w:rPr>
        <w:t>;</w:t>
      </w:r>
      <w:proofErr w:type="gramEnd"/>
    </w:p>
    <w:p w14:paraId="3B9568EB" w14:textId="7735A4DE" w:rsidR="00EE0C21" w:rsidRPr="005F521C" w:rsidRDefault="00185069" w:rsidP="005F521C">
      <w:pPr>
        <w:spacing w:before="264"/>
        <w:ind w:left="360" w:right="356" w:firstLine="720"/>
        <w:jc w:val="both"/>
        <w:rPr>
          <w:bCs/>
          <w:sz w:val="24"/>
          <w:szCs w:val="24"/>
        </w:rPr>
      </w:pPr>
      <w:r w:rsidRPr="001E6B09">
        <w:rPr>
          <w:b/>
          <w:sz w:val="24"/>
          <w:szCs w:val="24"/>
        </w:rPr>
        <w:t xml:space="preserve">WHEREAS, </w:t>
      </w:r>
      <w:r w:rsidR="005F521C">
        <w:rPr>
          <w:bCs/>
          <w:sz w:val="24"/>
          <w:szCs w:val="24"/>
        </w:rPr>
        <w:t>CCVB</w:t>
      </w:r>
      <w:r w:rsidRPr="001E6B09">
        <w:rPr>
          <w:bCs/>
          <w:sz w:val="24"/>
          <w:szCs w:val="24"/>
        </w:rPr>
        <w:t xml:space="preserve"> has received</w:t>
      </w:r>
      <w:r w:rsidR="005F521C">
        <w:rPr>
          <w:bCs/>
          <w:sz w:val="24"/>
          <w:szCs w:val="24"/>
        </w:rPr>
        <w:t xml:space="preserve"> </w:t>
      </w:r>
      <w:r w:rsidRPr="001E6B09">
        <w:rPr>
          <w:bCs/>
          <w:sz w:val="24"/>
          <w:szCs w:val="24"/>
        </w:rPr>
        <w:t xml:space="preserve">One Million Five Hundred </w:t>
      </w:r>
      <w:r w:rsidR="0033265B" w:rsidRPr="001E6B09">
        <w:rPr>
          <w:bCs/>
          <w:sz w:val="24"/>
          <w:szCs w:val="24"/>
        </w:rPr>
        <w:t xml:space="preserve">Forty </w:t>
      </w:r>
      <w:r w:rsidRPr="001E6B09">
        <w:rPr>
          <w:bCs/>
          <w:sz w:val="24"/>
          <w:szCs w:val="24"/>
        </w:rPr>
        <w:t>Thousand ($1,5</w:t>
      </w:r>
      <w:r w:rsidR="0033265B" w:rsidRPr="001E6B09">
        <w:rPr>
          <w:bCs/>
          <w:sz w:val="24"/>
          <w:szCs w:val="24"/>
        </w:rPr>
        <w:t>4</w:t>
      </w:r>
      <w:r w:rsidRPr="001E6B09">
        <w:rPr>
          <w:bCs/>
          <w:sz w:val="24"/>
          <w:szCs w:val="24"/>
        </w:rPr>
        <w:t xml:space="preserve">0,000.00) in </w:t>
      </w:r>
      <w:r w:rsidR="0033265B" w:rsidRPr="001E6B09">
        <w:rPr>
          <w:bCs/>
          <w:sz w:val="24"/>
          <w:szCs w:val="24"/>
        </w:rPr>
        <w:t xml:space="preserve">grant </w:t>
      </w:r>
      <w:r w:rsidRPr="001E6B09">
        <w:rPr>
          <w:bCs/>
          <w:sz w:val="24"/>
          <w:szCs w:val="24"/>
        </w:rPr>
        <w:t xml:space="preserve">funding </w:t>
      </w:r>
      <w:r w:rsidR="0033265B" w:rsidRPr="001E6B09">
        <w:rPr>
          <w:bCs/>
          <w:sz w:val="24"/>
          <w:szCs w:val="24"/>
        </w:rPr>
        <w:t>($500,000 in 2024 State Capital Grant Allocation, $540,000 in 2025 State Capital Grant Allocation, and $500,000 in Appalachian Regional Commission</w:t>
      </w:r>
      <w:r w:rsidR="00F87395">
        <w:rPr>
          <w:bCs/>
          <w:sz w:val="24"/>
          <w:szCs w:val="24"/>
        </w:rPr>
        <w:t>, the “Grant Funding”</w:t>
      </w:r>
      <w:r w:rsidR="0033265B" w:rsidRPr="001E6B09">
        <w:rPr>
          <w:bCs/>
          <w:sz w:val="24"/>
          <w:szCs w:val="24"/>
        </w:rPr>
        <w:t xml:space="preserve">) </w:t>
      </w:r>
      <w:r w:rsidRPr="001E6B09">
        <w:rPr>
          <w:bCs/>
          <w:sz w:val="24"/>
          <w:szCs w:val="24"/>
        </w:rPr>
        <w:t xml:space="preserve">to undertake certain improvements to exhibit spaces and renovation </w:t>
      </w:r>
      <w:r w:rsidR="005F521C">
        <w:rPr>
          <w:bCs/>
          <w:sz w:val="24"/>
          <w:szCs w:val="24"/>
        </w:rPr>
        <w:t xml:space="preserve">to CCVB’s visitor center and </w:t>
      </w:r>
      <w:proofErr w:type="gramStart"/>
      <w:r w:rsidR="005F521C">
        <w:rPr>
          <w:bCs/>
          <w:sz w:val="24"/>
          <w:szCs w:val="24"/>
        </w:rPr>
        <w:t>headquarters</w:t>
      </w:r>
      <w:r w:rsidR="0033265B" w:rsidRPr="001E6B09">
        <w:rPr>
          <w:bCs/>
          <w:sz w:val="24"/>
          <w:szCs w:val="24"/>
        </w:rPr>
        <w:t>;</w:t>
      </w:r>
      <w:proofErr w:type="gramEnd"/>
    </w:p>
    <w:p w14:paraId="6DE6C01B" w14:textId="74791328" w:rsidR="00EE0C21" w:rsidRPr="001E6B09" w:rsidRDefault="00000000">
      <w:pPr>
        <w:spacing w:before="275"/>
        <w:ind w:left="360" w:right="359" w:firstLine="720"/>
        <w:jc w:val="both"/>
        <w:rPr>
          <w:sz w:val="24"/>
          <w:szCs w:val="24"/>
        </w:rPr>
      </w:pPr>
      <w:r w:rsidRPr="001B77E2">
        <w:rPr>
          <w:b/>
          <w:sz w:val="24"/>
          <w:szCs w:val="24"/>
        </w:rPr>
        <w:t>WHEREAS</w:t>
      </w:r>
      <w:r w:rsidRPr="001B77E2">
        <w:rPr>
          <w:sz w:val="24"/>
          <w:szCs w:val="24"/>
        </w:rPr>
        <w:t xml:space="preserve">, </w:t>
      </w:r>
      <w:r w:rsidR="005F521C" w:rsidRPr="001B77E2">
        <w:rPr>
          <w:sz w:val="24"/>
          <w:szCs w:val="24"/>
        </w:rPr>
        <w:t xml:space="preserve">ahead of investing </w:t>
      </w:r>
      <w:r w:rsidR="00F87395" w:rsidRPr="001B77E2">
        <w:rPr>
          <w:sz w:val="24"/>
          <w:szCs w:val="24"/>
        </w:rPr>
        <w:t>the G</w:t>
      </w:r>
      <w:r w:rsidR="005F521C" w:rsidRPr="001B77E2">
        <w:rPr>
          <w:sz w:val="24"/>
          <w:szCs w:val="24"/>
        </w:rPr>
        <w:t xml:space="preserve">rant </w:t>
      </w:r>
      <w:r w:rsidR="00F87395" w:rsidRPr="001B77E2">
        <w:rPr>
          <w:sz w:val="24"/>
          <w:szCs w:val="24"/>
        </w:rPr>
        <w:t>F</w:t>
      </w:r>
      <w:r w:rsidR="005F521C" w:rsidRPr="001B77E2">
        <w:rPr>
          <w:sz w:val="24"/>
          <w:szCs w:val="24"/>
        </w:rPr>
        <w:t>unding</w:t>
      </w:r>
      <w:r w:rsidR="001B77E2" w:rsidRPr="001B77E2">
        <w:rPr>
          <w:sz w:val="24"/>
          <w:szCs w:val="24"/>
        </w:rPr>
        <w:t>,</w:t>
      </w:r>
      <w:r w:rsidR="005F521C" w:rsidRPr="001B77E2">
        <w:rPr>
          <w:sz w:val="24"/>
          <w:szCs w:val="24"/>
        </w:rPr>
        <w:t xml:space="preserve"> </w:t>
      </w:r>
      <w:r w:rsidR="001B77E2" w:rsidRPr="001B77E2">
        <w:rPr>
          <w:sz w:val="24"/>
          <w:szCs w:val="24"/>
        </w:rPr>
        <w:t>undertaking final lease negotiations, renovati</w:t>
      </w:r>
      <w:r w:rsidR="001B77E2" w:rsidRPr="001B77E2">
        <w:rPr>
          <w:sz w:val="24"/>
          <w:szCs w:val="24"/>
        </w:rPr>
        <w:t>ng the visitors center,</w:t>
      </w:r>
      <w:r w:rsidR="001B77E2" w:rsidRPr="001B77E2">
        <w:rPr>
          <w:sz w:val="24"/>
          <w:szCs w:val="24"/>
        </w:rPr>
        <w:t xml:space="preserve"> moderniz</w:t>
      </w:r>
      <w:r w:rsidR="001B77E2" w:rsidRPr="001B77E2">
        <w:rPr>
          <w:sz w:val="24"/>
          <w:szCs w:val="24"/>
        </w:rPr>
        <w:t>ing</w:t>
      </w:r>
      <w:r w:rsidR="001B77E2" w:rsidRPr="001B77E2">
        <w:rPr>
          <w:sz w:val="24"/>
          <w:szCs w:val="24"/>
        </w:rPr>
        <w:t xml:space="preserve"> and enhan</w:t>
      </w:r>
      <w:r w:rsidR="001B77E2" w:rsidRPr="001B77E2">
        <w:rPr>
          <w:sz w:val="24"/>
          <w:szCs w:val="24"/>
        </w:rPr>
        <w:t>cing</w:t>
      </w:r>
      <w:r w:rsidR="001B77E2" w:rsidRPr="001B77E2">
        <w:rPr>
          <w:sz w:val="24"/>
          <w:szCs w:val="24"/>
        </w:rPr>
        <w:t xml:space="preserve"> curated exhibits within the final visitor center location </w:t>
      </w:r>
      <w:r w:rsidR="005F521C" w:rsidRPr="001B77E2">
        <w:rPr>
          <w:sz w:val="24"/>
          <w:szCs w:val="24"/>
        </w:rPr>
        <w:t>into</w:t>
      </w:r>
      <w:r w:rsidR="001B77E2" w:rsidRPr="001B77E2">
        <w:rPr>
          <w:sz w:val="24"/>
          <w:szCs w:val="24"/>
        </w:rPr>
        <w:t xml:space="preserve"> its</w:t>
      </w:r>
      <w:r w:rsidR="005F521C" w:rsidRPr="001B77E2">
        <w:rPr>
          <w:sz w:val="24"/>
          <w:szCs w:val="24"/>
        </w:rPr>
        <w:t xml:space="preserve"> headquarters and visitor’s center,</w:t>
      </w:r>
      <w:r w:rsidR="00F62CBA" w:rsidRPr="001B77E2">
        <w:rPr>
          <w:sz w:val="24"/>
          <w:szCs w:val="24"/>
        </w:rPr>
        <w:t xml:space="preserve"> </w:t>
      </w:r>
      <w:r w:rsidR="00F87395" w:rsidRPr="001B77E2">
        <w:rPr>
          <w:sz w:val="24"/>
          <w:szCs w:val="24"/>
        </w:rPr>
        <w:t xml:space="preserve">CCVB </w:t>
      </w:r>
      <w:r w:rsidR="00F62CBA" w:rsidRPr="001B77E2">
        <w:rPr>
          <w:sz w:val="24"/>
          <w:szCs w:val="24"/>
        </w:rPr>
        <w:t xml:space="preserve">is evaluating its options on whether to </w:t>
      </w:r>
      <w:r w:rsidR="0033265B" w:rsidRPr="001B77E2">
        <w:rPr>
          <w:sz w:val="24"/>
          <w:szCs w:val="24"/>
        </w:rPr>
        <w:t xml:space="preserve">stay </w:t>
      </w:r>
      <w:r w:rsidR="0023583A" w:rsidRPr="001B77E2">
        <w:rPr>
          <w:sz w:val="24"/>
          <w:szCs w:val="24"/>
        </w:rPr>
        <w:t xml:space="preserve">in </w:t>
      </w:r>
      <w:r w:rsidR="0033265B" w:rsidRPr="001B77E2">
        <w:rPr>
          <w:sz w:val="24"/>
          <w:szCs w:val="24"/>
        </w:rPr>
        <w:t xml:space="preserve">or </w:t>
      </w:r>
      <w:r w:rsidR="00F62CBA" w:rsidRPr="001B77E2">
        <w:rPr>
          <w:sz w:val="24"/>
          <w:szCs w:val="24"/>
        </w:rPr>
        <w:t xml:space="preserve">relocate </w:t>
      </w:r>
      <w:r w:rsidR="0023583A" w:rsidRPr="001B77E2">
        <w:rPr>
          <w:sz w:val="24"/>
          <w:szCs w:val="24"/>
        </w:rPr>
        <w:t xml:space="preserve">from </w:t>
      </w:r>
      <w:r w:rsidR="00F62CBA" w:rsidRPr="001B77E2">
        <w:rPr>
          <w:sz w:val="24"/>
          <w:szCs w:val="24"/>
        </w:rPr>
        <w:t>its current leased property</w:t>
      </w:r>
      <w:r w:rsidR="001B77E2">
        <w:rPr>
          <w:sz w:val="24"/>
          <w:szCs w:val="24"/>
        </w:rPr>
        <w:t xml:space="preserve"> </w:t>
      </w:r>
      <w:r w:rsidRPr="001B77E2">
        <w:rPr>
          <w:sz w:val="24"/>
          <w:szCs w:val="24"/>
        </w:rPr>
        <w:t>(the “Project”</w:t>
      </w:r>
      <w:proofErr w:type="gramStart"/>
      <w:r w:rsidRPr="001B77E2">
        <w:rPr>
          <w:sz w:val="24"/>
          <w:szCs w:val="24"/>
        </w:rPr>
        <w:t>);</w:t>
      </w:r>
      <w:proofErr w:type="gramEnd"/>
    </w:p>
    <w:p w14:paraId="4864C99D" w14:textId="77777777" w:rsidR="00EE0C21" w:rsidRPr="001E6B09" w:rsidRDefault="00EE0C21">
      <w:pPr>
        <w:pStyle w:val="BodyText"/>
        <w:spacing w:before="5"/>
        <w:rPr>
          <w:sz w:val="24"/>
          <w:szCs w:val="24"/>
        </w:rPr>
      </w:pPr>
    </w:p>
    <w:p w14:paraId="5D9764F9" w14:textId="396DFD80" w:rsidR="00EE0C21" w:rsidRDefault="00000000">
      <w:pPr>
        <w:ind w:left="359" w:right="294" w:firstLine="719"/>
        <w:rPr>
          <w:spacing w:val="-2"/>
          <w:sz w:val="24"/>
          <w:szCs w:val="24"/>
        </w:rPr>
      </w:pPr>
      <w:r w:rsidRPr="001E6B09">
        <w:rPr>
          <w:b/>
          <w:sz w:val="24"/>
          <w:szCs w:val="24"/>
        </w:rPr>
        <w:t>WHEREAS</w:t>
      </w:r>
      <w:r w:rsidRPr="001E6B09">
        <w:rPr>
          <w:sz w:val="24"/>
          <w:szCs w:val="24"/>
        </w:rPr>
        <w:t>, the</w:t>
      </w:r>
      <w:r w:rsidR="005F521C">
        <w:rPr>
          <w:sz w:val="24"/>
          <w:szCs w:val="24"/>
        </w:rPr>
        <w:t xml:space="preserve"> CCVB</w:t>
      </w:r>
      <w:r w:rsidRPr="001E6B09">
        <w:rPr>
          <w:sz w:val="24"/>
          <w:szCs w:val="24"/>
        </w:rPr>
        <w:t xml:space="preserve"> intends to request the Corporation, either directly or through the engagement of third-parties and on a fee for service basis, to (a) provide Project feasibility services related to Project </w:t>
      </w:r>
      <w:r w:rsidR="0033265B" w:rsidRPr="001E6B09">
        <w:rPr>
          <w:sz w:val="24"/>
          <w:szCs w:val="24"/>
        </w:rPr>
        <w:t xml:space="preserve">lease negotiations, </w:t>
      </w:r>
      <w:r w:rsidRPr="001E6B09">
        <w:rPr>
          <w:sz w:val="24"/>
          <w:szCs w:val="24"/>
        </w:rPr>
        <w:t xml:space="preserve">budgeting, schedule projections, early design, (b) support </w:t>
      </w:r>
      <w:r w:rsidR="005F521C">
        <w:rPr>
          <w:sz w:val="24"/>
          <w:szCs w:val="24"/>
        </w:rPr>
        <w:t>CCVB</w:t>
      </w:r>
      <w:r w:rsidRPr="001E6B09">
        <w:rPr>
          <w:sz w:val="24"/>
          <w:szCs w:val="24"/>
        </w:rPr>
        <w:t>’s</w:t>
      </w:r>
      <w:r w:rsidRPr="001E6B09">
        <w:rPr>
          <w:spacing w:val="-1"/>
          <w:sz w:val="24"/>
          <w:szCs w:val="24"/>
        </w:rPr>
        <w:t xml:space="preserve"> </w:t>
      </w:r>
      <w:r w:rsidRPr="001E6B09">
        <w:rPr>
          <w:sz w:val="24"/>
          <w:szCs w:val="24"/>
        </w:rPr>
        <w:t>pursuit</w:t>
      </w:r>
      <w:r w:rsidRPr="001E6B09">
        <w:rPr>
          <w:spacing w:val="-1"/>
          <w:sz w:val="24"/>
          <w:szCs w:val="24"/>
        </w:rPr>
        <w:t xml:space="preserve"> </w:t>
      </w:r>
      <w:r w:rsidRPr="001E6B09">
        <w:rPr>
          <w:sz w:val="24"/>
          <w:szCs w:val="24"/>
        </w:rPr>
        <w:t>of</w:t>
      </w:r>
      <w:r w:rsidRPr="001E6B09">
        <w:rPr>
          <w:spacing w:val="-2"/>
          <w:sz w:val="24"/>
          <w:szCs w:val="24"/>
        </w:rPr>
        <w:t xml:space="preserve"> </w:t>
      </w:r>
      <w:r w:rsidR="0033265B" w:rsidRPr="001E6B09">
        <w:rPr>
          <w:spacing w:val="-2"/>
          <w:sz w:val="24"/>
          <w:szCs w:val="24"/>
        </w:rPr>
        <w:t xml:space="preserve">additional </w:t>
      </w:r>
      <w:r w:rsidRPr="001E6B09">
        <w:rPr>
          <w:sz w:val="24"/>
          <w:szCs w:val="24"/>
        </w:rPr>
        <w:t>funding</w:t>
      </w:r>
      <w:r w:rsidRPr="001E6B09">
        <w:rPr>
          <w:spacing w:val="-1"/>
          <w:sz w:val="24"/>
          <w:szCs w:val="24"/>
        </w:rPr>
        <w:t xml:space="preserve"> </w:t>
      </w:r>
      <w:r w:rsidRPr="001E6B09">
        <w:rPr>
          <w:sz w:val="24"/>
          <w:szCs w:val="24"/>
        </w:rPr>
        <w:t>from</w:t>
      </w:r>
      <w:r w:rsidRPr="001E6B09">
        <w:rPr>
          <w:spacing w:val="-1"/>
          <w:sz w:val="24"/>
          <w:szCs w:val="24"/>
        </w:rPr>
        <w:t xml:space="preserve"> </w:t>
      </w:r>
      <w:r w:rsidRPr="001E6B09">
        <w:rPr>
          <w:sz w:val="24"/>
          <w:szCs w:val="24"/>
        </w:rPr>
        <w:t>the</w:t>
      </w:r>
      <w:r w:rsidRPr="001E6B09">
        <w:rPr>
          <w:spacing w:val="-2"/>
          <w:sz w:val="24"/>
          <w:szCs w:val="24"/>
        </w:rPr>
        <w:t xml:space="preserve"> </w:t>
      </w:r>
      <w:r w:rsidRPr="001E6B09">
        <w:rPr>
          <w:sz w:val="24"/>
          <w:szCs w:val="24"/>
        </w:rPr>
        <w:t>State</w:t>
      </w:r>
      <w:r w:rsidRPr="001E6B09">
        <w:rPr>
          <w:spacing w:val="-2"/>
          <w:sz w:val="24"/>
          <w:szCs w:val="24"/>
        </w:rPr>
        <w:t xml:space="preserve"> </w:t>
      </w:r>
      <w:r w:rsidRPr="001E6B09">
        <w:rPr>
          <w:sz w:val="24"/>
          <w:szCs w:val="24"/>
        </w:rPr>
        <w:t>of Maryland</w:t>
      </w:r>
      <w:r w:rsidRPr="001E6B09">
        <w:rPr>
          <w:spacing w:val="-1"/>
          <w:sz w:val="24"/>
          <w:szCs w:val="24"/>
        </w:rPr>
        <w:t xml:space="preserve"> </w:t>
      </w:r>
      <w:r w:rsidRPr="001E6B09">
        <w:rPr>
          <w:sz w:val="24"/>
          <w:szCs w:val="24"/>
        </w:rPr>
        <w:t>and</w:t>
      </w:r>
      <w:r w:rsidR="001B77E2">
        <w:rPr>
          <w:sz w:val="24"/>
          <w:szCs w:val="24"/>
        </w:rPr>
        <w:t>/or</w:t>
      </w:r>
      <w:r w:rsidRPr="001E6B09">
        <w:rPr>
          <w:spacing w:val="-1"/>
          <w:sz w:val="24"/>
          <w:szCs w:val="24"/>
        </w:rPr>
        <w:t xml:space="preserve"> </w:t>
      </w:r>
      <w:r w:rsidRPr="001E6B09">
        <w:rPr>
          <w:sz w:val="24"/>
          <w:szCs w:val="24"/>
        </w:rPr>
        <w:t>other</w:t>
      </w:r>
      <w:r w:rsidRPr="001E6B09">
        <w:rPr>
          <w:spacing w:val="-2"/>
          <w:sz w:val="24"/>
          <w:szCs w:val="24"/>
        </w:rPr>
        <w:t xml:space="preserve"> </w:t>
      </w:r>
      <w:r w:rsidRPr="001E6B09">
        <w:rPr>
          <w:sz w:val="24"/>
          <w:szCs w:val="24"/>
        </w:rPr>
        <w:t>appropriate</w:t>
      </w:r>
      <w:r w:rsidRPr="001E6B09">
        <w:rPr>
          <w:spacing w:val="-2"/>
          <w:sz w:val="24"/>
          <w:szCs w:val="24"/>
        </w:rPr>
        <w:t xml:space="preserve"> </w:t>
      </w:r>
      <w:r w:rsidRPr="001E6B09">
        <w:rPr>
          <w:sz w:val="24"/>
          <w:szCs w:val="24"/>
        </w:rPr>
        <w:t>sources</w:t>
      </w:r>
      <w:r w:rsidRPr="001E6B09">
        <w:rPr>
          <w:spacing w:val="-1"/>
          <w:sz w:val="24"/>
          <w:szCs w:val="24"/>
        </w:rPr>
        <w:t xml:space="preserve"> </w:t>
      </w:r>
      <w:r w:rsidRPr="001E6B09">
        <w:rPr>
          <w:sz w:val="24"/>
          <w:szCs w:val="24"/>
        </w:rPr>
        <w:t>to</w:t>
      </w:r>
      <w:r w:rsidRPr="001E6B09">
        <w:rPr>
          <w:spacing w:val="-1"/>
          <w:sz w:val="24"/>
          <w:szCs w:val="24"/>
        </w:rPr>
        <w:t xml:space="preserve"> </w:t>
      </w:r>
      <w:r w:rsidR="0033265B" w:rsidRPr="001E6B09">
        <w:rPr>
          <w:spacing w:val="-1"/>
          <w:sz w:val="24"/>
          <w:szCs w:val="24"/>
        </w:rPr>
        <w:t xml:space="preserve">provide additional </w:t>
      </w:r>
      <w:r w:rsidRPr="001E6B09">
        <w:rPr>
          <w:sz w:val="24"/>
          <w:szCs w:val="24"/>
        </w:rPr>
        <w:t>fund</w:t>
      </w:r>
      <w:r w:rsidR="0033265B" w:rsidRPr="001E6B09">
        <w:rPr>
          <w:sz w:val="24"/>
          <w:szCs w:val="24"/>
        </w:rPr>
        <w:t>ing for</w:t>
      </w:r>
      <w:r w:rsidRPr="001E6B09">
        <w:rPr>
          <w:sz w:val="24"/>
          <w:szCs w:val="24"/>
        </w:rPr>
        <w:t xml:space="preserve"> the Project, (c) develop the Project based upon the </w:t>
      </w:r>
      <w:r w:rsidR="005F521C">
        <w:rPr>
          <w:sz w:val="24"/>
          <w:szCs w:val="24"/>
        </w:rPr>
        <w:t>CCVB</w:t>
      </w:r>
      <w:r w:rsidRPr="001E6B09">
        <w:rPr>
          <w:sz w:val="24"/>
          <w:szCs w:val="24"/>
        </w:rPr>
        <w:t xml:space="preserve">’s approved program of requirements, (d) </w:t>
      </w:r>
      <w:r w:rsidR="00491142">
        <w:rPr>
          <w:sz w:val="24"/>
          <w:szCs w:val="24"/>
        </w:rPr>
        <w:t>contract for</w:t>
      </w:r>
      <w:r w:rsidRPr="001E6B09">
        <w:rPr>
          <w:sz w:val="24"/>
          <w:szCs w:val="24"/>
        </w:rPr>
        <w:t xml:space="preserve"> any and all necessary professional service</w:t>
      </w:r>
      <w:r w:rsidR="00491142">
        <w:rPr>
          <w:sz w:val="24"/>
          <w:szCs w:val="24"/>
        </w:rPr>
        <w:t>s</w:t>
      </w:r>
      <w:r w:rsidRPr="001E6B09">
        <w:rPr>
          <w:sz w:val="24"/>
          <w:szCs w:val="24"/>
        </w:rPr>
        <w:t xml:space="preserve"> </w:t>
      </w:r>
      <w:r w:rsidR="00491142">
        <w:rPr>
          <w:sz w:val="24"/>
          <w:szCs w:val="24"/>
        </w:rPr>
        <w:t xml:space="preserve">required </w:t>
      </w:r>
      <w:r w:rsidRPr="001E6B09">
        <w:rPr>
          <w:sz w:val="24"/>
          <w:szCs w:val="24"/>
        </w:rPr>
        <w:t>to undertake the design</w:t>
      </w:r>
      <w:r w:rsidRPr="001E6B09">
        <w:rPr>
          <w:spacing w:val="-3"/>
          <w:sz w:val="24"/>
          <w:szCs w:val="24"/>
        </w:rPr>
        <w:t xml:space="preserve"> </w:t>
      </w:r>
      <w:r w:rsidRPr="001E6B09">
        <w:rPr>
          <w:sz w:val="24"/>
          <w:szCs w:val="24"/>
        </w:rPr>
        <w:t>and</w:t>
      </w:r>
      <w:r w:rsidRPr="001E6B09">
        <w:rPr>
          <w:spacing w:val="-3"/>
          <w:sz w:val="24"/>
          <w:szCs w:val="24"/>
        </w:rPr>
        <w:t xml:space="preserve"> </w:t>
      </w:r>
      <w:r w:rsidRPr="001E6B09">
        <w:rPr>
          <w:sz w:val="24"/>
          <w:szCs w:val="24"/>
        </w:rPr>
        <w:t>construction</w:t>
      </w:r>
      <w:r w:rsidRPr="001E6B09">
        <w:rPr>
          <w:spacing w:val="-1"/>
          <w:sz w:val="24"/>
          <w:szCs w:val="24"/>
        </w:rPr>
        <w:t xml:space="preserve"> </w:t>
      </w:r>
      <w:r w:rsidRPr="001E6B09">
        <w:rPr>
          <w:sz w:val="24"/>
          <w:szCs w:val="24"/>
        </w:rPr>
        <w:t>of</w:t>
      </w:r>
      <w:r w:rsidRPr="001E6B09">
        <w:rPr>
          <w:spacing w:val="-4"/>
          <w:sz w:val="24"/>
          <w:szCs w:val="24"/>
        </w:rPr>
        <w:t xml:space="preserve"> </w:t>
      </w:r>
      <w:r w:rsidRPr="001E6B09">
        <w:rPr>
          <w:sz w:val="24"/>
          <w:szCs w:val="24"/>
        </w:rPr>
        <w:t>the</w:t>
      </w:r>
      <w:r w:rsidRPr="001E6B09">
        <w:rPr>
          <w:spacing w:val="-4"/>
          <w:sz w:val="24"/>
          <w:szCs w:val="24"/>
        </w:rPr>
        <w:t xml:space="preserve"> </w:t>
      </w:r>
      <w:r w:rsidRPr="001E6B09">
        <w:rPr>
          <w:sz w:val="24"/>
          <w:szCs w:val="24"/>
        </w:rPr>
        <w:t>Project,</w:t>
      </w:r>
      <w:r w:rsidRPr="001E6B09">
        <w:rPr>
          <w:spacing w:val="-3"/>
          <w:sz w:val="24"/>
          <w:szCs w:val="24"/>
        </w:rPr>
        <w:t xml:space="preserve"> </w:t>
      </w:r>
      <w:r w:rsidRPr="001E6B09">
        <w:rPr>
          <w:sz w:val="24"/>
          <w:szCs w:val="24"/>
        </w:rPr>
        <w:t>(e)</w:t>
      </w:r>
      <w:r w:rsidRPr="001E6B09">
        <w:rPr>
          <w:spacing w:val="-4"/>
          <w:sz w:val="24"/>
          <w:szCs w:val="24"/>
        </w:rPr>
        <w:t xml:space="preserve"> </w:t>
      </w:r>
      <w:r w:rsidRPr="001E6B09">
        <w:rPr>
          <w:sz w:val="24"/>
          <w:szCs w:val="24"/>
        </w:rPr>
        <w:t>manage</w:t>
      </w:r>
      <w:r w:rsidRPr="001E6B09">
        <w:rPr>
          <w:spacing w:val="-4"/>
          <w:sz w:val="24"/>
          <w:szCs w:val="24"/>
        </w:rPr>
        <w:t xml:space="preserve"> </w:t>
      </w:r>
      <w:r w:rsidRPr="001E6B09">
        <w:rPr>
          <w:sz w:val="24"/>
          <w:szCs w:val="24"/>
        </w:rPr>
        <w:t>the</w:t>
      </w:r>
      <w:r w:rsidRPr="001E6B09">
        <w:rPr>
          <w:spacing w:val="-4"/>
          <w:sz w:val="24"/>
          <w:szCs w:val="24"/>
        </w:rPr>
        <w:t xml:space="preserve"> </w:t>
      </w:r>
      <w:r w:rsidRPr="001E6B09">
        <w:rPr>
          <w:sz w:val="24"/>
          <w:szCs w:val="24"/>
        </w:rPr>
        <w:t>construction</w:t>
      </w:r>
      <w:r w:rsidRPr="001E6B09">
        <w:rPr>
          <w:spacing w:val="-3"/>
          <w:sz w:val="24"/>
          <w:szCs w:val="24"/>
        </w:rPr>
        <w:t xml:space="preserve"> </w:t>
      </w:r>
      <w:r w:rsidRPr="001E6B09">
        <w:rPr>
          <w:sz w:val="24"/>
          <w:szCs w:val="24"/>
        </w:rPr>
        <w:t>and</w:t>
      </w:r>
      <w:r w:rsidRPr="001E6B09">
        <w:rPr>
          <w:spacing w:val="-1"/>
          <w:sz w:val="24"/>
          <w:szCs w:val="24"/>
        </w:rPr>
        <w:t xml:space="preserve"> </w:t>
      </w:r>
      <w:r w:rsidRPr="001E6B09">
        <w:rPr>
          <w:sz w:val="24"/>
          <w:szCs w:val="24"/>
        </w:rPr>
        <w:t>renovation</w:t>
      </w:r>
      <w:r w:rsidRPr="001E6B09">
        <w:rPr>
          <w:spacing w:val="-3"/>
          <w:sz w:val="24"/>
          <w:szCs w:val="24"/>
        </w:rPr>
        <w:t xml:space="preserve"> </w:t>
      </w:r>
      <w:r w:rsidRPr="001E6B09">
        <w:rPr>
          <w:sz w:val="24"/>
          <w:szCs w:val="24"/>
        </w:rPr>
        <w:t>of</w:t>
      </w:r>
      <w:r w:rsidRPr="001E6B09">
        <w:rPr>
          <w:spacing w:val="-4"/>
          <w:sz w:val="24"/>
          <w:szCs w:val="24"/>
        </w:rPr>
        <w:t xml:space="preserve"> </w:t>
      </w:r>
      <w:r w:rsidRPr="001E6B09">
        <w:rPr>
          <w:sz w:val="24"/>
          <w:szCs w:val="24"/>
        </w:rPr>
        <w:t>the</w:t>
      </w:r>
      <w:r w:rsidRPr="001E6B09">
        <w:rPr>
          <w:spacing w:val="-4"/>
          <w:sz w:val="24"/>
          <w:szCs w:val="24"/>
        </w:rPr>
        <w:t xml:space="preserve"> </w:t>
      </w:r>
      <w:r w:rsidRPr="001E6B09">
        <w:rPr>
          <w:sz w:val="24"/>
          <w:szCs w:val="24"/>
        </w:rPr>
        <w:t xml:space="preserve">Project, and (f) </w:t>
      </w:r>
      <w:r w:rsidR="00491142">
        <w:rPr>
          <w:sz w:val="24"/>
          <w:szCs w:val="24"/>
        </w:rPr>
        <w:t>arrange for the</w:t>
      </w:r>
      <w:r w:rsidRPr="001E6B09">
        <w:rPr>
          <w:sz w:val="24"/>
          <w:szCs w:val="24"/>
        </w:rPr>
        <w:t xml:space="preserve"> furniture, fixtures</w:t>
      </w:r>
      <w:r w:rsidR="00491142">
        <w:rPr>
          <w:sz w:val="24"/>
          <w:szCs w:val="24"/>
        </w:rPr>
        <w:t>, exhibits</w:t>
      </w:r>
      <w:r w:rsidRPr="001E6B09">
        <w:rPr>
          <w:sz w:val="24"/>
          <w:szCs w:val="24"/>
        </w:rPr>
        <w:t xml:space="preserve"> and equipment necessary to fit out the Project (the </w:t>
      </w:r>
      <w:r w:rsidRPr="001E6B09">
        <w:rPr>
          <w:spacing w:val="-2"/>
          <w:sz w:val="24"/>
          <w:szCs w:val="24"/>
        </w:rPr>
        <w:t>“Services”);</w:t>
      </w:r>
    </w:p>
    <w:p w14:paraId="5612260A" w14:textId="77777777" w:rsidR="001E6B09" w:rsidRPr="001E6B09" w:rsidRDefault="001E6B09">
      <w:pPr>
        <w:ind w:left="359" w:right="294" w:firstLine="719"/>
        <w:rPr>
          <w:sz w:val="24"/>
          <w:szCs w:val="24"/>
        </w:rPr>
      </w:pPr>
    </w:p>
    <w:p w14:paraId="1409959A" w14:textId="77777777" w:rsidR="00EE0C21" w:rsidRDefault="00EE0C21">
      <w:pPr>
        <w:pStyle w:val="BodyText"/>
        <w:spacing w:before="3"/>
        <w:rPr>
          <w:sz w:val="24"/>
          <w:szCs w:val="24"/>
        </w:rPr>
      </w:pPr>
    </w:p>
    <w:p w14:paraId="187EA195" w14:textId="77777777" w:rsidR="005F521C" w:rsidRPr="001E6B09" w:rsidRDefault="005F521C">
      <w:pPr>
        <w:pStyle w:val="BodyText"/>
        <w:spacing w:before="3"/>
        <w:rPr>
          <w:sz w:val="24"/>
          <w:szCs w:val="24"/>
        </w:rPr>
      </w:pPr>
    </w:p>
    <w:p w14:paraId="7BAEE64B" w14:textId="77777777" w:rsidR="005F521C" w:rsidRDefault="00000000" w:rsidP="005F521C">
      <w:pPr>
        <w:pStyle w:val="BodyText"/>
        <w:ind w:left="359" w:right="263" w:firstLine="720"/>
        <w:rPr>
          <w:sz w:val="24"/>
          <w:szCs w:val="24"/>
        </w:rPr>
      </w:pPr>
      <w:proofErr w:type="gramStart"/>
      <w:r w:rsidRPr="001E6B09">
        <w:rPr>
          <w:b/>
          <w:sz w:val="24"/>
          <w:szCs w:val="24"/>
        </w:rPr>
        <w:lastRenderedPageBreak/>
        <w:t>WHEREAS</w:t>
      </w:r>
      <w:r w:rsidRPr="001E6B09">
        <w:rPr>
          <w:sz w:val="24"/>
          <w:szCs w:val="24"/>
        </w:rPr>
        <w:t>,</w:t>
      </w:r>
      <w:proofErr w:type="gramEnd"/>
      <w:r w:rsidRPr="001E6B09">
        <w:rPr>
          <w:sz w:val="24"/>
          <w:szCs w:val="24"/>
        </w:rPr>
        <w:t xml:space="preserve"> the </w:t>
      </w:r>
      <w:r w:rsidR="005F521C">
        <w:rPr>
          <w:sz w:val="24"/>
          <w:szCs w:val="24"/>
        </w:rPr>
        <w:t>CCVB</w:t>
      </w:r>
      <w:r w:rsidRPr="001E6B09">
        <w:rPr>
          <w:sz w:val="24"/>
          <w:szCs w:val="24"/>
        </w:rPr>
        <w:t xml:space="preserve"> is expected to request in writing that the Corporation undertake the Project and provide the Services for the benefit of the </w:t>
      </w:r>
      <w:r w:rsidR="005F521C">
        <w:rPr>
          <w:sz w:val="24"/>
          <w:szCs w:val="24"/>
        </w:rPr>
        <w:t xml:space="preserve">CCVB. </w:t>
      </w:r>
    </w:p>
    <w:p w14:paraId="60C1DC0B" w14:textId="77777777" w:rsidR="005F521C" w:rsidRDefault="005F521C" w:rsidP="005F521C">
      <w:pPr>
        <w:pStyle w:val="BodyText"/>
        <w:ind w:left="359" w:right="263" w:firstLine="720"/>
        <w:rPr>
          <w:b/>
          <w:sz w:val="24"/>
          <w:szCs w:val="24"/>
        </w:rPr>
      </w:pPr>
    </w:p>
    <w:p w14:paraId="4F618225" w14:textId="7FC5C274" w:rsidR="00EE0C21" w:rsidRPr="001E6B09" w:rsidRDefault="00000000" w:rsidP="005F521C">
      <w:pPr>
        <w:pStyle w:val="BodyText"/>
        <w:ind w:left="359" w:right="263" w:firstLine="720"/>
        <w:rPr>
          <w:sz w:val="24"/>
          <w:szCs w:val="24"/>
        </w:rPr>
      </w:pPr>
      <w:proofErr w:type="gramStart"/>
      <w:r w:rsidRPr="001E6B09">
        <w:rPr>
          <w:b/>
          <w:sz w:val="24"/>
          <w:szCs w:val="24"/>
        </w:rPr>
        <w:t>BE IT</w:t>
      </w:r>
      <w:proofErr w:type="gramEnd"/>
      <w:r w:rsidRPr="001E6B09">
        <w:rPr>
          <w:b/>
          <w:sz w:val="24"/>
          <w:szCs w:val="24"/>
        </w:rPr>
        <w:t xml:space="preserve"> </w:t>
      </w:r>
      <w:proofErr w:type="gramStart"/>
      <w:r w:rsidRPr="001E6B09">
        <w:rPr>
          <w:b/>
          <w:sz w:val="24"/>
          <w:szCs w:val="24"/>
        </w:rPr>
        <w:t>RESOLVED</w:t>
      </w:r>
      <w:r w:rsidRPr="001E6B09">
        <w:rPr>
          <w:sz w:val="24"/>
          <w:szCs w:val="24"/>
        </w:rPr>
        <w:t>,</w:t>
      </w:r>
      <w:proofErr w:type="gramEnd"/>
      <w:r w:rsidRPr="001E6B09">
        <w:rPr>
          <w:sz w:val="24"/>
          <w:szCs w:val="24"/>
        </w:rPr>
        <w:t xml:space="preserve"> that the Corporation is hereby authorized to receive up to </w:t>
      </w:r>
      <w:r w:rsidR="00F62CBA" w:rsidRPr="001E6B09">
        <w:rPr>
          <w:sz w:val="24"/>
          <w:szCs w:val="24"/>
        </w:rPr>
        <w:t>three</w:t>
      </w:r>
      <w:r w:rsidRPr="001E6B09">
        <w:rPr>
          <w:sz w:val="24"/>
          <w:szCs w:val="24"/>
        </w:rPr>
        <w:t xml:space="preserve"> million ($</w:t>
      </w:r>
      <w:r w:rsidR="00F62CBA" w:rsidRPr="001E6B09">
        <w:rPr>
          <w:sz w:val="24"/>
          <w:szCs w:val="24"/>
        </w:rPr>
        <w:t>3</w:t>
      </w:r>
      <w:r w:rsidRPr="001E6B09">
        <w:rPr>
          <w:sz w:val="24"/>
          <w:szCs w:val="24"/>
        </w:rPr>
        <w:t>,</w:t>
      </w:r>
      <w:r w:rsidR="00F62CBA" w:rsidRPr="001E6B09">
        <w:rPr>
          <w:sz w:val="24"/>
          <w:szCs w:val="24"/>
        </w:rPr>
        <w:t>0</w:t>
      </w:r>
      <w:r w:rsidRPr="001E6B09">
        <w:rPr>
          <w:sz w:val="24"/>
          <w:szCs w:val="24"/>
        </w:rPr>
        <w:t xml:space="preserve">00,000.00) in funding from </w:t>
      </w:r>
      <w:r w:rsidR="00F62CBA" w:rsidRPr="001E6B09">
        <w:rPr>
          <w:sz w:val="24"/>
          <w:szCs w:val="24"/>
        </w:rPr>
        <w:t xml:space="preserve">the </w:t>
      </w:r>
      <w:r w:rsidR="005F521C">
        <w:rPr>
          <w:sz w:val="24"/>
          <w:szCs w:val="24"/>
        </w:rPr>
        <w:t>CCVB</w:t>
      </w:r>
      <w:r w:rsidRPr="001E6B09">
        <w:rPr>
          <w:sz w:val="24"/>
          <w:szCs w:val="24"/>
        </w:rPr>
        <w:t xml:space="preserve">, the State and/or other sources </w:t>
      </w:r>
      <w:proofErr w:type="gramStart"/>
      <w:r w:rsidRPr="001E6B09">
        <w:rPr>
          <w:sz w:val="24"/>
          <w:szCs w:val="24"/>
        </w:rPr>
        <w:t>in order to</w:t>
      </w:r>
      <w:proofErr w:type="gramEnd"/>
      <w:r w:rsidRPr="001E6B09">
        <w:rPr>
          <w:sz w:val="24"/>
          <w:szCs w:val="24"/>
        </w:rPr>
        <w:t xml:space="preserve"> undertake the Project and provide the Services set forth herein.</w:t>
      </w:r>
    </w:p>
    <w:p w14:paraId="6ACAA280" w14:textId="77777777" w:rsidR="00EE0C21" w:rsidRPr="001E6B09" w:rsidRDefault="00EE0C21">
      <w:pPr>
        <w:pStyle w:val="BodyText"/>
        <w:rPr>
          <w:sz w:val="24"/>
          <w:szCs w:val="24"/>
        </w:rPr>
      </w:pPr>
    </w:p>
    <w:p w14:paraId="7AC8F944" w14:textId="77777777" w:rsidR="00EE0C21" w:rsidRPr="001E6B09" w:rsidRDefault="00000000">
      <w:pPr>
        <w:pStyle w:val="BodyText"/>
        <w:ind w:left="359" w:right="354" w:firstLine="720"/>
        <w:jc w:val="both"/>
        <w:rPr>
          <w:sz w:val="24"/>
          <w:szCs w:val="24"/>
        </w:rPr>
      </w:pPr>
      <w:r w:rsidRPr="001E6B09">
        <w:rPr>
          <w:b/>
          <w:sz w:val="24"/>
          <w:szCs w:val="24"/>
        </w:rPr>
        <w:t>BE IT FURTHER RESOLVED</w:t>
      </w:r>
      <w:r w:rsidRPr="001E6B09">
        <w:rPr>
          <w:sz w:val="24"/>
          <w:szCs w:val="24"/>
        </w:rPr>
        <w:t>, that the Executive Director of the Corporation, acting on behalf and in the name of the Corporation, is hereby authorized and directed to (i) take any and all actions necessary, appropriate, convenient or desirable in connection or associated with the Project and the Services, and (ii) execute and deliver, and under seal where appropriate any and all documents, instruments, certificates and other papers that, in the sole and absolute discretion of the Executive Director of the Corporation, may be necessary, appropriate, convenient or desirable in connection with the transactions described in these Resolutions.</w:t>
      </w:r>
    </w:p>
    <w:p w14:paraId="0B0F8DC8" w14:textId="77777777" w:rsidR="00EE0C21" w:rsidRPr="001E6B09" w:rsidRDefault="00000000">
      <w:pPr>
        <w:pStyle w:val="BodyText"/>
        <w:spacing w:before="263"/>
        <w:ind w:left="359" w:right="355" w:firstLine="720"/>
        <w:jc w:val="both"/>
        <w:rPr>
          <w:sz w:val="24"/>
          <w:szCs w:val="24"/>
        </w:rPr>
      </w:pPr>
      <w:proofErr w:type="gramStart"/>
      <w:r w:rsidRPr="001E6B09">
        <w:rPr>
          <w:b/>
          <w:sz w:val="24"/>
          <w:szCs w:val="24"/>
        </w:rPr>
        <w:t>BE IT</w:t>
      </w:r>
      <w:proofErr w:type="gramEnd"/>
      <w:r w:rsidRPr="001E6B09">
        <w:rPr>
          <w:b/>
          <w:sz w:val="24"/>
          <w:szCs w:val="24"/>
        </w:rPr>
        <w:t xml:space="preserve"> </w:t>
      </w:r>
      <w:proofErr w:type="gramStart"/>
      <w:r w:rsidRPr="001E6B09">
        <w:rPr>
          <w:b/>
          <w:sz w:val="24"/>
          <w:szCs w:val="24"/>
        </w:rPr>
        <w:t>FURTHER RESOLVED</w:t>
      </w:r>
      <w:r w:rsidRPr="001E6B09">
        <w:rPr>
          <w:sz w:val="24"/>
          <w:szCs w:val="24"/>
        </w:rPr>
        <w:t>,</w:t>
      </w:r>
      <w:proofErr w:type="gramEnd"/>
      <w:r w:rsidRPr="001E6B09">
        <w:rPr>
          <w:sz w:val="24"/>
          <w:szCs w:val="24"/>
        </w:rPr>
        <w:t xml:space="preserve"> </w:t>
      </w:r>
      <w:proofErr w:type="gramStart"/>
      <w:r w:rsidRPr="001E6B09">
        <w:rPr>
          <w:sz w:val="24"/>
          <w:szCs w:val="24"/>
        </w:rPr>
        <w:t>that</w:t>
      </w:r>
      <w:proofErr w:type="gramEnd"/>
      <w:r w:rsidRPr="001E6B09">
        <w:rPr>
          <w:sz w:val="24"/>
          <w:szCs w:val="24"/>
        </w:rPr>
        <w:t xml:space="preserve"> all actions of the Corporation and its officers, employees and agents for and on behalf of the Corporation heretofore taken in connection with the development,</w:t>
      </w:r>
      <w:r w:rsidRPr="001E6B09">
        <w:rPr>
          <w:spacing w:val="-2"/>
          <w:sz w:val="24"/>
          <w:szCs w:val="24"/>
        </w:rPr>
        <w:t xml:space="preserve"> </w:t>
      </w:r>
      <w:r w:rsidRPr="001E6B09">
        <w:rPr>
          <w:sz w:val="24"/>
          <w:szCs w:val="24"/>
        </w:rPr>
        <w:t>construction,</w:t>
      </w:r>
      <w:r w:rsidRPr="001E6B09">
        <w:rPr>
          <w:spacing w:val="-2"/>
          <w:sz w:val="24"/>
          <w:szCs w:val="24"/>
        </w:rPr>
        <w:t xml:space="preserve"> </w:t>
      </w:r>
      <w:r w:rsidRPr="001E6B09">
        <w:rPr>
          <w:sz w:val="24"/>
          <w:szCs w:val="24"/>
        </w:rPr>
        <w:t>furnishing</w:t>
      </w:r>
      <w:r w:rsidRPr="001E6B09">
        <w:rPr>
          <w:spacing w:val="-2"/>
          <w:sz w:val="24"/>
          <w:szCs w:val="24"/>
        </w:rPr>
        <w:t xml:space="preserve"> </w:t>
      </w:r>
      <w:r w:rsidRPr="001E6B09">
        <w:rPr>
          <w:sz w:val="24"/>
          <w:szCs w:val="24"/>
        </w:rPr>
        <w:t>and</w:t>
      </w:r>
      <w:r w:rsidRPr="001E6B09">
        <w:rPr>
          <w:spacing w:val="-2"/>
          <w:sz w:val="24"/>
          <w:szCs w:val="24"/>
        </w:rPr>
        <w:t xml:space="preserve"> </w:t>
      </w:r>
      <w:r w:rsidRPr="001E6B09">
        <w:rPr>
          <w:sz w:val="24"/>
          <w:szCs w:val="24"/>
        </w:rPr>
        <w:t>equipping</w:t>
      </w:r>
      <w:r w:rsidRPr="001E6B09">
        <w:rPr>
          <w:spacing w:val="-5"/>
          <w:sz w:val="24"/>
          <w:szCs w:val="24"/>
        </w:rPr>
        <w:t xml:space="preserve"> </w:t>
      </w:r>
      <w:r w:rsidRPr="001E6B09">
        <w:rPr>
          <w:sz w:val="24"/>
          <w:szCs w:val="24"/>
        </w:rPr>
        <w:t>of</w:t>
      </w:r>
      <w:r w:rsidRPr="001E6B09">
        <w:rPr>
          <w:spacing w:val="-2"/>
          <w:sz w:val="24"/>
          <w:szCs w:val="24"/>
        </w:rPr>
        <w:t xml:space="preserve"> </w:t>
      </w:r>
      <w:r w:rsidRPr="001E6B09">
        <w:rPr>
          <w:sz w:val="24"/>
          <w:szCs w:val="24"/>
        </w:rPr>
        <w:t>the</w:t>
      </w:r>
      <w:r w:rsidRPr="001E6B09">
        <w:rPr>
          <w:spacing w:val="-1"/>
          <w:sz w:val="24"/>
          <w:szCs w:val="24"/>
        </w:rPr>
        <w:t xml:space="preserve"> </w:t>
      </w:r>
      <w:r w:rsidRPr="001E6B09">
        <w:rPr>
          <w:sz w:val="24"/>
          <w:szCs w:val="24"/>
        </w:rPr>
        <w:t>Project</w:t>
      </w:r>
      <w:r w:rsidRPr="001E6B09">
        <w:rPr>
          <w:spacing w:val="-4"/>
          <w:sz w:val="24"/>
          <w:szCs w:val="24"/>
        </w:rPr>
        <w:t xml:space="preserve"> </w:t>
      </w:r>
      <w:r w:rsidRPr="001E6B09">
        <w:rPr>
          <w:sz w:val="24"/>
          <w:szCs w:val="24"/>
        </w:rPr>
        <w:t>are</w:t>
      </w:r>
      <w:r w:rsidRPr="001E6B09">
        <w:rPr>
          <w:spacing w:val="-1"/>
          <w:sz w:val="24"/>
          <w:szCs w:val="24"/>
        </w:rPr>
        <w:t xml:space="preserve"> </w:t>
      </w:r>
      <w:r w:rsidRPr="001E6B09">
        <w:rPr>
          <w:sz w:val="24"/>
          <w:szCs w:val="24"/>
        </w:rPr>
        <w:t>hereby</w:t>
      </w:r>
      <w:r w:rsidRPr="001E6B09">
        <w:rPr>
          <w:spacing w:val="-5"/>
          <w:sz w:val="24"/>
          <w:szCs w:val="24"/>
        </w:rPr>
        <w:t xml:space="preserve"> </w:t>
      </w:r>
      <w:r w:rsidRPr="001E6B09">
        <w:rPr>
          <w:sz w:val="24"/>
          <w:szCs w:val="24"/>
        </w:rPr>
        <w:t>ratified,</w:t>
      </w:r>
      <w:r w:rsidRPr="001E6B09">
        <w:rPr>
          <w:spacing w:val="-5"/>
          <w:sz w:val="24"/>
          <w:szCs w:val="24"/>
        </w:rPr>
        <w:t xml:space="preserve"> </w:t>
      </w:r>
      <w:r w:rsidRPr="001E6B09">
        <w:rPr>
          <w:sz w:val="24"/>
          <w:szCs w:val="24"/>
        </w:rPr>
        <w:t>confirmed</w:t>
      </w:r>
      <w:r w:rsidRPr="001E6B09">
        <w:rPr>
          <w:spacing w:val="-5"/>
          <w:sz w:val="24"/>
          <w:szCs w:val="24"/>
        </w:rPr>
        <w:t xml:space="preserve"> </w:t>
      </w:r>
      <w:r w:rsidRPr="001E6B09">
        <w:rPr>
          <w:sz w:val="24"/>
          <w:szCs w:val="24"/>
        </w:rPr>
        <w:t xml:space="preserve">and </w:t>
      </w:r>
      <w:r w:rsidRPr="001E6B09">
        <w:rPr>
          <w:spacing w:val="-2"/>
          <w:sz w:val="24"/>
          <w:szCs w:val="24"/>
        </w:rPr>
        <w:t>adopted.</w:t>
      </w:r>
    </w:p>
    <w:p w14:paraId="6EBEF0AB" w14:textId="77777777" w:rsidR="00EE0C21" w:rsidRPr="001E6B09" w:rsidRDefault="00EE0C21">
      <w:pPr>
        <w:pStyle w:val="BodyText"/>
        <w:rPr>
          <w:sz w:val="24"/>
          <w:szCs w:val="24"/>
        </w:rPr>
      </w:pPr>
    </w:p>
    <w:p w14:paraId="2E23C71C" w14:textId="77777777" w:rsidR="00EE0C21" w:rsidRPr="001E6B09" w:rsidRDefault="00EE0C21">
      <w:pPr>
        <w:pStyle w:val="BodyText"/>
        <w:spacing w:before="2"/>
        <w:rPr>
          <w:sz w:val="24"/>
          <w:szCs w:val="24"/>
        </w:rPr>
      </w:pPr>
    </w:p>
    <w:p w14:paraId="2D9A41BC" w14:textId="7A9031CD" w:rsidR="00EE0C21" w:rsidRPr="001E6B09" w:rsidRDefault="00000000">
      <w:pPr>
        <w:tabs>
          <w:tab w:val="left" w:pos="2831"/>
        </w:tabs>
        <w:ind w:left="359"/>
        <w:rPr>
          <w:b/>
          <w:spacing w:val="-2"/>
          <w:sz w:val="24"/>
          <w:szCs w:val="24"/>
        </w:rPr>
      </w:pPr>
      <w:r w:rsidRPr="001E6B09">
        <w:rPr>
          <w:b/>
          <w:sz w:val="24"/>
          <w:szCs w:val="24"/>
        </w:rPr>
        <w:t>Adopted:</w:t>
      </w:r>
      <w:r w:rsidRPr="001E6B09">
        <w:rPr>
          <w:b/>
          <w:spacing w:val="40"/>
          <w:sz w:val="24"/>
          <w:szCs w:val="24"/>
        </w:rPr>
        <w:t xml:space="preserve"> </w:t>
      </w:r>
      <w:r w:rsidRPr="001E6B09">
        <w:rPr>
          <w:b/>
          <w:sz w:val="24"/>
          <w:szCs w:val="24"/>
          <w:u w:val="single"/>
        </w:rPr>
        <w:tab/>
      </w:r>
      <w:r w:rsidRPr="001E6B09">
        <w:rPr>
          <w:b/>
          <w:sz w:val="24"/>
          <w:szCs w:val="24"/>
        </w:rPr>
        <w:t xml:space="preserve">, </w:t>
      </w:r>
      <w:r w:rsidRPr="001E6B09">
        <w:rPr>
          <w:b/>
          <w:spacing w:val="-2"/>
          <w:sz w:val="24"/>
          <w:szCs w:val="24"/>
        </w:rPr>
        <w:t>202</w:t>
      </w:r>
      <w:r w:rsidR="00F62CBA" w:rsidRPr="001E6B09">
        <w:rPr>
          <w:b/>
          <w:spacing w:val="-2"/>
          <w:sz w:val="24"/>
          <w:szCs w:val="24"/>
        </w:rPr>
        <w:t>5</w:t>
      </w:r>
      <w:r w:rsidRPr="001E6B09">
        <w:rPr>
          <w:b/>
          <w:spacing w:val="-2"/>
          <w:sz w:val="24"/>
          <w:szCs w:val="24"/>
        </w:rPr>
        <w:t>.</w:t>
      </w:r>
    </w:p>
    <w:p w14:paraId="330D0E6E" w14:textId="77777777" w:rsidR="00F62CBA" w:rsidRPr="001E6B09" w:rsidRDefault="00F62CBA">
      <w:pPr>
        <w:tabs>
          <w:tab w:val="left" w:pos="2831"/>
        </w:tabs>
        <w:ind w:left="359"/>
        <w:rPr>
          <w:b/>
          <w:spacing w:val="-2"/>
          <w:sz w:val="24"/>
          <w:szCs w:val="24"/>
        </w:rPr>
      </w:pPr>
    </w:p>
    <w:p w14:paraId="78161F84" w14:textId="77777777" w:rsidR="00F62CBA" w:rsidRPr="001E6B09" w:rsidRDefault="00F62CBA">
      <w:pPr>
        <w:tabs>
          <w:tab w:val="left" w:pos="2831"/>
        </w:tabs>
        <w:ind w:left="359"/>
        <w:rPr>
          <w:b/>
          <w:spacing w:val="-2"/>
          <w:sz w:val="24"/>
          <w:szCs w:val="24"/>
        </w:rPr>
      </w:pPr>
    </w:p>
    <w:p w14:paraId="10774B87" w14:textId="7E138062" w:rsidR="00F62CBA" w:rsidRPr="001E6B09" w:rsidRDefault="00F62CBA">
      <w:pPr>
        <w:tabs>
          <w:tab w:val="left" w:pos="2831"/>
        </w:tabs>
        <w:ind w:left="359"/>
        <w:rPr>
          <w:b/>
          <w:spacing w:val="-2"/>
          <w:sz w:val="24"/>
          <w:szCs w:val="24"/>
        </w:rPr>
      </w:pPr>
      <w:proofErr w:type="gramStart"/>
      <w:r w:rsidRPr="001E6B09">
        <w:rPr>
          <w:b/>
          <w:spacing w:val="-2"/>
          <w:sz w:val="24"/>
          <w:szCs w:val="24"/>
        </w:rPr>
        <w:t>Signature:_</w:t>
      </w:r>
      <w:proofErr w:type="gramEnd"/>
      <w:r w:rsidRPr="001E6B09">
        <w:rPr>
          <w:b/>
          <w:spacing w:val="-2"/>
          <w:sz w:val="24"/>
          <w:szCs w:val="24"/>
        </w:rPr>
        <w:t>_______________________________</w:t>
      </w:r>
    </w:p>
    <w:p w14:paraId="1E6476B8" w14:textId="77777777" w:rsidR="00F62CBA" w:rsidRPr="001E6B09" w:rsidRDefault="00F62CBA">
      <w:pPr>
        <w:tabs>
          <w:tab w:val="left" w:pos="2831"/>
        </w:tabs>
        <w:ind w:left="359"/>
        <w:rPr>
          <w:b/>
          <w:sz w:val="24"/>
          <w:szCs w:val="24"/>
        </w:rPr>
      </w:pPr>
    </w:p>
    <w:sectPr w:rsidR="00F62CBA" w:rsidRPr="001E6B09">
      <w:pgSz w:w="12240" w:h="15840"/>
      <w:pgMar w:top="9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21"/>
    <w:rsid w:val="00185069"/>
    <w:rsid w:val="001B77E2"/>
    <w:rsid w:val="001E6B09"/>
    <w:rsid w:val="0023583A"/>
    <w:rsid w:val="002821D2"/>
    <w:rsid w:val="0033265B"/>
    <w:rsid w:val="00491142"/>
    <w:rsid w:val="005F521C"/>
    <w:rsid w:val="00EE0C21"/>
    <w:rsid w:val="00F62CBA"/>
    <w:rsid w:val="00F8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A05A"/>
  <w15:docId w15:val="{AFF960CD-B2E7-4ED3-B7F1-135BAF65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713</Words>
  <Characters>3922</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MARYLAND ECONOMIC DEVELOPMENT CORPORATION</vt:lpstr>
    </vt:vector>
  </TitlesOfParts>
  <Company>Ballard, Spahr, Andrews &amp; Ingersoll, LLP</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ECONOMIC DEVELOPMENT CORPORATION</dc:title>
  <dc:creator>weeks</dc:creator>
  <dc:description/>
  <cp:lastModifiedBy>John Genakos</cp:lastModifiedBy>
  <cp:revision>2</cp:revision>
  <dcterms:created xsi:type="dcterms:W3CDTF">2025-11-13T21:48:00Z</dcterms:created>
  <dcterms:modified xsi:type="dcterms:W3CDTF">2025-11-13T21:48:00Z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09-Apr-2001</vt:lpwstr>
  </property>
  <property fmtid="{D5CDD505-2E9C-101B-9397-08002B2CF9AE}" pid="4" name="Converted State">
    <vt:lpwstr>True</vt:lpwstr>
  </property>
  <property fmtid="{D5CDD505-2E9C-101B-9397-08002B2CF9AE}" pid="5" name="Created">
    <vt:filetime>2023-10-13T00:00:00Z</vt:filetime>
  </property>
  <property fmtid="{D5CDD505-2E9C-101B-9397-08002B2CF9AE}" pid="6" name="Creator">
    <vt:lpwstr>Acrobat PDFMaker 23 for Word</vt:lpwstr>
  </property>
  <property fmtid="{D5CDD505-2E9C-101B-9397-08002B2CF9AE}" pid="7" name="DOCID">
    <vt:lpwstr>DMEAST #27529411 v1</vt:lpwstr>
  </property>
  <property fmtid="{D5CDD505-2E9C-101B-9397-08002B2CF9AE}" pid="8" name="LastSaved">
    <vt:filetime>2025-11-13T00:00:00Z</vt:filetime>
  </property>
  <property fmtid="{D5CDD505-2E9C-101B-9397-08002B2CF9AE}" pid="9" name="Original File">
    <vt:lpwstr>\\MD_NT_SERVER1\DOCSOPEN\DOCUMENTS\WEEKS\MISC\n%s601!.WPD</vt:lpwstr>
  </property>
  <property fmtid="{D5CDD505-2E9C-101B-9397-08002B2CF9AE}" pid="10" name="Producer">
    <vt:lpwstr>Adobe PDF Library 23.6.96</vt:lpwstr>
  </property>
  <property fmtid="{D5CDD505-2E9C-101B-9397-08002B2CF9AE}" pid="11" name="SourceModified">
    <vt:lpwstr>D:20231013191517</vt:lpwstr>
  </property>
  <property fmtid="{D5CDD505-2E9C-101B-9397-08002B2CF9AE}" pid="12" name="WPClean Version">
    <vt:lpwstr>2.0.0.23</vt:lpwstr>
  </property>
</Properties>
</file>